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06BB" w:rsidRDefault="001F06BB" w:rsidP="001F06BB">
      <w:pPr>
        <w:pStyle w:val="1"/>
        <w:spacing w:line="360" w:lineRule="auto"/>
        <w:rPr>
          <w:rFonts w:ascii="Times New Roman" w:hAnsi="Times New Roman" w:cs="Times New Roman"/>
        </w:rPr>
      </w:pPr>
      <w:r w:rsidRPr="00115CB2">
        <w:rPr>
          <w:rFonts w:ascii="Times New Roman" w:hAnsi="Times New Roman" w:cs="Times New Roman"/>
        </w:rPr>
        <w:t>Бланк выполнения задания 3</w:t>
      </w:r>
    </w:p>
    <w:p w:rsidR="006266B7" w:rsidRPr="006266B7" w:rsidRDefault="006266B7" w:rsidP="006266B7">
      <w:pPr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66B7">
        <w:rPr>
          <w:rFonts w:ascii="Roboto" w:hAnsi="Roboto" w:cs="Times New Roman"/>
          <w:color w:val="333333"/>
          <w:sz w:val="26"/>
          <w:szCs w:val="26"/>
          <w:lang w:eastAsia="ru-RU"/>
        </w:rPr>
        <w:t>Анализ управленческой деятельности на предприятии показал, что порядок выбора и обоснования даже типовых управленческих решений на предприятии осуществляется интуитивно или на основе прошлых знаний и опыта (суждения, логики). Методы экономического анализа, моделирования ситуаций, экономико-математические методы, возможность применения которых могут дать компьютерные программы, на предприятии не применяются, а имеющиеся два компьютера в бухгалтерии и у экономиста большую часть времени используются не по назначению (печатание текста и т. д.).</w:t>
      </w:r>
    </w:p>
    <w:p w:rsidR="006266B7" w:rsidRPr="006266B7" w:rsidRDefault="006266B7" w:rsidP="006266B7">
      <w:pPr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66B7">
        <w:rPr>
          <w:rFonts w:ascii="Roboto" w:hAnsi="Roboto" w:cs="Times New Roman"/>
          <w:color w:val="333333"/>
          <w:sz w:val="26"/>
          <w:szCs w:val="26"/>
          <w:lang w:eastAsia="ru-RU"/>
        </w:rPr>
        <w:t>Предлагается внедрить мероприятие по более полному использованию возможностей компьютерной техники путем закупки предприятием программного обеспечения, позволяющего анализировать типовые проблемы, выбирать и обосновывать типовые формализованные управленческие решения. Применение компьютерной техники с соответствующим программным обеспечением позволит снизить трудоемкость обоснования и выбора оптимального варианта принимаемых управленческих решений по соответствующим типовым проблемам.</w:t>
      </w:r>
    </w:p>
    <w:p w:rsidR="006266B7" w:rsidRPr="006266B7" w:rsidRDefault="006266B7" w:rsidP="006266B7">
      <w:pPr>
        <w:spacing w:before="100" w:beforeAutospacing="1" w:after="0" w:line="36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6266B7">
        <w:rPr>
          <w:rFonts w:ascii="Roboto" w:hAnsi="Roboto" w:cs="Times New Roman"/>
          <w:color w:val="333333"/>
          <w:sz w:val="26"/>
          <w:szCs w:val="26"/>
          <w:lang w:eastAsia="ru-RU"/>
        </w:rPr>
        <w:t>Исходные данные для расчета экономической эффективности предлагаемого мероприятия представлены в таблице.</w:t>
      </w:r>
    </w:p>
    <w:p w:rsidR="006266B7" w:rsidRPr="006266B7" w:rsidRDefault="006266B7" w:rsidP="006266B7">
      <w:pPr>
        <w:spacing w:before="100" w:beforeAutospacing="1" w:after="0" w:line="360" w:lineRule="auto"/>
        <w:ind w:firstLine="720"/>
        <w:jc w:val="right"/>
        <w:rPr>
          <w:rFonts w:ascii="Times New Roman" w:hAnsi="Times New Roman" w:cs="Times New Roman"/>
          <w:sz w:val="24"/>
          <w:szCs w:val="24"/>
          <w:lang w:eastAsia="ru-RU"/>
        </w:rPr>
      </w:pPr>
      <w:r w:rsidRPr="006266B7">
        <w:rPr>
          <w:rFonts w:ascii="Roboto" w:hAnsi="Roboto" w:cs="Times New Roman"/>
          <w:color w:val="333333"/>
          <w:sz w:val="26"/>
          <w:szCs w:val="26"/>
          <w:lang w:eastAsia="ru-RU"/>
        </w:rPr>
        <w:t>Исходные данные для расчета экономической эффективности</w:t>
      </w:r>
    </w:p>
    <w:tbl>
      <w:tblPr>
        <w:tblW w:w="0" w:type="auto"/>
        <w:tblInd w:w="93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78"/>
        <w:gridCol w:w="3209"/>
        <w:gridCol w:w="1148"/>
        <w:gridCol w:w="1062"/>
        <w:gridCol w:w="1035"/>
        <w:gridCol w:w="2546"/>
      </w:tblGrid>
      <w:tr w:rsidR="006266B7" w:rsidRPr="006266B7" w:rsidTr="006266B7">
        <w:trPr>
          <w:trHeight w:val="51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b/>
                <w:bCs/>
                <w:color w:val="333333"/>
                <w:sz w:val="26"/>
                <w:szCs w:val="26"/>
                <w:lang w:eastAsia="ru-RU"/>
              </w:rPr>
              <w:t>№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b/>
                <w:bCs/>
                <w:color w:val="333333"/>
                <w:sz w:val="26"/>
                <w:szCs w:val="26"/>
                <w:lang w:eastAsia="ru-RU"/>
              </w:rPr>
              <w:t>Показатель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b/>
                <w:bCs/>
                <w:color w:val="333333"/>
                <w:sz w:val="26"/>
                <w:szCs w:val="26"/>
                <w:lang w:eastAsia="ru-RU"/>
              </w:rPr>
              <w:t>Ед. изм.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6B7">
              <w:rPr>
                <w:rFonts w:ascii="Roboto" w:hAnsi="Roboto" w:cs="Times New Roman"/>
                <w:b/>
                <w:bCs/>
                <w:color w:val="333333"/>
                <w:sz w:val="26"/>
                <w:szCs w:val="26"/>
                <w:lang w:eastAsia="ru-RU"/>
              </w:rPr>
              <w:t>Услов</w:t>
            </w:r>
            <w:proofErr w:type="spellEnd"/>
            <w:r w:rsidRPr="006266B7">
              <w:rPr>
                <w:rFonts w:ascii="Roboto" w:hAnsi="Roboto" w:cs="Times New Roman"/>
                <w:b/>
                <w:bCs/>
                <w:color w:val="333333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6266B7">
              <w:rPr>
                <w:rFonts w:ascii="Roboto" w:hAnsi="Roboto" w:cs="Times New Roman"/>
                <w:b/>
                <w:bCs/>
                <w:color w:val="333333"/>
                <w:sz w:val="26"/>
                <w:szCs w:val="26"/>
                <w:lang w:eastAsia="ru-RU"/>
              </w:rPr>
              <w:t>обозн</w:t>
            </w:r>
            <w:proofErr w:type="spellEnd"/>
            <w:r w:rsidRPr="006266B7">
              <w:rPr>
                <w:rFonts w:ascii="Roboto" w:hAnsi="Roboto" w:cs="Times New Roman"/>
                <w:b/>
                <w:bCs/>
                <w:color w:val="333333"/>
                <w:sz w:val="26"/>
                <w:szCs w:val="26"/>
                <w:lang w:eastAsia="ru-RU"/>
              </w:rPr>
              <w:t>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b/>
                <w:bCs/>
                <w:color w:val="333333"/>
                <w:sz w:val="26"/>
                <w:szCs w:val="26"/>
                <w:lang w:eastAsia="ru-RU"/>
              </w:rPr>
              <w:t>Типов. знач.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b/>
                <w:bCs/>
                <w:color w:val="333333"/>
                <w:sz w:val="26"/>
                <w:szCs w:val="26"/>
                <w:lang w:eastAsia="ru-RU"/>
              </w:rPr>
              <w:t>Источник информации</w:t>
            </w:r>
          </w:p>
        </w:tc>
      </w:tr>
      <w:tr w:rsidR="006266B7" w:rsidRPr="006266B7" w:rsidTr="006266B7">
        <w:trPr>
          <w:trHeight w:val="25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b/>
                <w:bCs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b/>
                <w:bCs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b/>
                <w:bCs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b/>
                <w:bCs/>
                <w:color w:val="333333"/>
                <w:sz w:val="26"/>
                <w:szCs w:val="26"/>
                <w:lang w:eastAsia="ru-RU"/>
              </w:rPr>
              <w:t>4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b/>
                <w:bCs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b/>
                <w:bCs/>
                <w:color w:val="333333"/>
                <w:sz w:val="26"/>
                <w:szCs w:val="26"/>
                <w:lang w:eastAsia="ru-RU"/>
              </w:rPr>
              <w:t>6</w:t>
            </w:r>
          </w:p>
        </w:tc>
      </w:tr>
      <w:tr w:rsidR="006266B7" w:rsidRPr="006266B7" w:rsidTr="006266B7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Среднегодовая зарплата главного бухгалтера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 xml:space="preserve">  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69 600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Данные бухгалтерии</w:t>
            </w:r>
          </w:p>
        </w:tc>
      </w:tr>
      <w:tr w:rsidR="006266B7" w:rsidRPr="006266B7" w:rsidTr="006266B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Среднегодовая зарплата бухгалтера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6B7">
              <w:rPr>
                <w:rFonts w:ascii="Roboto" w:hAnsi="Roboto" w:cs="Times New Roman"/>
                <w:i/>
                <w:iCs/>
                <w:color w:val="333333"/>
                <w:sz w:val="26"/>
                <w:szCs w:val="26"/>
                <w:lang w:eastAsia="ru-RU"/>
              </w:rPr>
              <w:t>ЗП</w:t>
            </w:r>
            <w:r w:rsidRPr="006266B7">
              <w:rPr>
                <w:rFonts w:ascii="Roboto" w:hAnsi="Roboto" w:cs="Times New Roman"/>
                <w:i/>
                <w:iCs/>
                <w:color w:val="333333"/>
                <w:sz w:val="26"/>
                <w:szCs w:val="26"/>
                <w:vertAlign w:val="subscript"/>
                <w:lang w:eastAsia="ru-RU"/>
              </w:rPr>
              <w:t>бух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57 600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Данные бухгалтерии</w:t>
            </w:r>
          </w:p>
        </w:tc>
      </w:tr>
      <w:tr w:rsidR="006266B7" w:rsidRPr="006266B7" w:rsidTr="006266B7">
        <w:trPr>
          <w:trHeight w:val="540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Среднегодовая зарплата экономиста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6B7">
              <w:rPr>
                <w:rFonts w:ascii="Roboto" w:hAnsi="Roboto" w:cs="Times New Roman"/>
                <w:i/>
                <w:iCs/>
                <w:color w:val="333333"/>
                <w:sz w:val="26"/>
                <w:szCs w:val="26"/>
                <w:lang w:eastAsia="ru-RU"/>
              </w:rPr>
              <w:t>ЗП</w:t>
            </w:r>
            <w:r w:rsidRPr="006266B7">
              <w:rPr>
                <w:rFonts w:ascii="Roboto" w:hAnsi="Roboto" w:cs="Times New Roman"/>
                <w:i/>
                <w:iCs/>
                <w:color w:val="333333"/>
                <w:sz w:val="26"/>
                <w:szCs w:val="26"/>
                <w:vertAlign w:val="subscript"/>
                <w:lang w:eastAsia="ru-RU"/>
              </w:rPr>
              <w:t>эк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61 200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Данные бухгалтерии</w:t>
            </w:r>
          </w:p>
        </w:tc>
      </w:tr>
      <w:tr w:rsidR="006266B7" w:rsidRPr="006266B7" w:rsidTr="006266B7">
        <w:trPr>
          <w:trHeight w:val="31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 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Исходная численность:</w:t>
            </w:r>
          </w:p>
        </w:tc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чел.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6B7">
              <w:rPr>
                <w:rFonts w:ascii="Roboto" w:hAnsi="Roboto" w:cs="Times New Roman"/>
                <w:i/>
                <w:iCs/>
                <w:color w:val="333333"/>
                <w:sz w:val="26"/>
                <w:szCs w:val="26"/>
                <w:lang w:eastAsia="ru-RU"/>
              </w:rPr>
              <w:t>И</w:t>
            </w:r>
            <w:r w:rsidRPr="006266B7">
              <w:rPr>
                <w:rFonts w:ascii="Roboto" w:hAnsi="Roboto" w:cs="Times New Roman"/>
                <w:i/>
                <w:iCs/>
                <w:color w:val="333333"/>
                <w:sz w:val="26"/>
                <w:szCs w:val="26"/>
                <w:vertAlign w:val="subscript"/>
                <w:lang w:eastAsia="ru-RU"/>
              </w:rPr>
              <w:t>исх.ППП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Данные бухгалтерии</w:t>
            </w:r>
          </w:p>
        </w:tc>
      </w:tr>
      <w:tr w:rsidR="006266B7" w:rsidRPr="006266B7" w:rsidTr="006266B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- всего ППП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чел.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82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6B7" w:rsidRPr="006266B7" w:rsidTr="006266B7">
        <w:trPr>
          <w:trHeight w:val="31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- АУП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чел.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i/>
                <w:iCs/>
                <w:color w:val="333333"/>
                <w:sz w:val="26"/>
                <w:szCs w:val="26"/>
                <w:lang w:eastAsia="ru-RU"/>
              </w:rPr>
              <w:t>И</w:t>
            </w:r>
            <w:r w:rsidRPr="006266B7">
              <w:rPr>
                <w:rFonts w:ascii="Roboto" w:hAnsi="Roboto" w:cs="Times New Roman"/>
                <w:i/>
                <w:iCs/>
                <w:color w:val="333333"/>
                <w:sz w:val="26"/>
                <w:szCs w:val="26"/>
                <w:vertAlign w:val="subscript"/>
                <w:lang w:eastAsia="ru-RU"/>
              </w:rPr>
              <w:t>АУП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5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6B7" w:rsidRPr="006266B7" w:rsidTr="006266B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в том числе</w:t>
            </w:r>
          </w:p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lastRenderedPageBreak/>
              <w:t>- главный бухгалтер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lastRenderedPageBreak/>
              <w:t>чел.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i/>
                <w:iCs/>
                <w:color w:val="333333"/>
                <w:sz w:val="26"/>
                <w:szCs w:val="26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1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6B7" w:rsidRPr="006266B7" w:rsidTr="006266B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- бухгалтер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чел.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6B7" w:rsidRPr="006266B7" w:rsidTr="006266B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- экономист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чел.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2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6B7" w:rsidRPr="006266B7" w:rsidTr="006266B7">
        <w:trPr>
          <w:trHeight w:val="510"/>
        </w:trPr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5.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Процент отчислений на социальные нужды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i/>
                <w:iCs/>
                <w:color w:val="333333"/>
                <w:sz w:val="26"/>
                <w:szCs w:val="26"/>
                <w:lang w:eastAsia="ru-RU"/>
              </w:rPr>
              <w:t>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35,9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Данные бухгалтерии</w:t>
            </w:r>
          </w:p>
        </w:tc>
      </w:tr>
      <w:tr w:rsidR="006266B7" w:rsidRPr="006266B7" w:rsidTr="006266B7">
        <w:trPr>
          <w:trHeight w:val="510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6.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Процентный фонд рабочего времени одного служащего в год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час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6B7">
              <w:rPr>
                <w:rFonts w:ascii="Roboto" w:hAnsi="Roboto" w:cs="Times New Roman"/>
                <w:i/>
                <w:iCs/>
                <w:color w:val="333333"/>
                <w:sz w:val="26"/>
                <w:szCs w:val="26"/>
                <w:lang w:eastAsia="ru-RU"/>
              </w:rPr>
              <w:t>Ф</w:t>
            </w:r>
            <w:r w:rsidRPr="006266B7">
              <w:rPr>
                <w:rFonts w:ascii="Roboto" w:hAnsi="Roboto" w:cs="Times New Roman"/>
                <w:i/>
                <w:iCs/>
                <w:color w:val="333333"/>
                <w:sz w:val="26"/>
                <w:szCs w:val="26"/>
                <w:vertAlign w:val="subscript"/>
                <w:lang w:eastAsia="ru-RU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1714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Годовой баланс рабочего времени</w:t>
            </w:r>
          </w:p>
        </w:tc>
      </w:tr>
      <w:tr w:rsidR="006266B7" w:rsidRPr="006266B7" w:rsidTr="006266B7">
        <w:trPr>
          <w:trHeight w:val="255"/>
        </w:trPr>
        <w:tc>
          <w:tcPr>
            <w:tcW w:w="0" w:type="auto"/>
            <w:vMerge w:val="restar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7.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Единовременные затраты:</w:t>
            </w:r>
          </w:p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i/>
                <w:iCs/>
                <w:color w:val="333333"/>
                <w:sz w:val="26"/>
                <w:szCs w:val="26"/>
                <w:lang w:eastAsia="ru-RU"/>
              </w:rPr>
              <w:t>∆К</w:t>
            </w: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13 000</w:t>
            </w:r>
          </w:p>
        </w:tc>
        <w:tc>
          <w:tcPr>
            <w:tcW w:w="0" w:type="auto"/>
            <w:vMerge w:val="restart"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 </w:t>
            </w:r>
          </w:p>
        </w:tc>
      </w:tr>
      <w:tr w:rsidR="006266B7" w:rsidRPr="006266B7" w:rsidTr="006266B7">
        <w:trPr>
          <w:trHeight w:val="510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в том числе</w:t>
            </w:r>
          </w:p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- приобретение программы обеспеченности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10 000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6B7" w:rsidRPr="006266B7" w:rsidTr="006266B7">
        <w:trPr>
          <w:trHeight w:val="76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- обучение сотрудников пользованию программного обеспечения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2000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6B7" w:rsidRPr="006266B7" w:rsidTr="006266B7">
        <w:trPr>
          <w:trHeight w:val="255"/>
        </w:trPr>
        <w:tc>
          <w:tcPr>
            <w:tcW w:w="0" w:type="auto"/>
            <w:vMerge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- организационные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руб.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nil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1000</w:t>
            </w:r>
          </w:p>
        </w:tc>
        <w:tc>
          <w:tcPr>
            <w:tcW w:w="0" w:type="auto"/>
            <w:vMerge/>
            <w:tcBorders>
              <w:top w:val="nil"/>
              <w:left w:val="nil"/>
              <w:bottom w:val="single" w:sz="8" w:space="0" w:color="000000"/>
              <w:right w:val="single" w:sz="8" w:space="0" w:color="auto"/>
            </w:tcBorders>
            <w:vAlign w:val="center"/>
            <w:hideMark/>
          </w:tcPr>
          <w:p w:rsidR="006266B7" w:rsidRPr="006266B7" w:rsidRDefault="006266B7" w:rsidP="006266B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266B7" w:rsidRPr="006266B7" w:rsidTr="006266B7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8.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Процент снижения трудоемкости выполнения аналитических операций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6266B7">
              <w:rPr>
                <w:rFonts w:ascii="Roboto" w:hAnsi="Roboto" w:cs="Times New Roman"/>
                <w:i/>
                <w:iCs/>
                <w:color w:val="333333"/>
                <w:sz w:val="26"/>
                <w:szCs w:val="26"/>
                <w:lang w:eastAsia="ru-RU"/>
              </w:rPr>
              <w:t>Р</w:t>
            </w:r>
            <w:r w:rsidRPr="006266B7">
              <w:rPr>
                <w:rFonts w:ascii="Roboto" w:hAnsi="Roboto" w:cs="Times New Roman"/>
                <w:i/>
                <w:iCs/>
                <w:color w:val="333333"/>
                <w:sz w:val="26"/>
                <w:szCs w:val="26"/>
                <w:vertAlign w:val="subscript"/>
                <w:lang w:eastAsia="ru-RU"/>
              </w:rPr>
              <w:t>сниж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Экспертные данные</w:t>
            </w:r>
          </w:p>
        </w:tc>
      </w:tr>
      <w:tr w:rsidR="006266B7" w:rsidRPr="006266B7" w:rsidTr="006266B7">
        <w:trPr>
          <w:trHeight w:val="765"/>
        </w:trPr>
        <w:tc>
          <w:tcPr>
            <w:tcW w:w="0" w:type="auto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9.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Доля аналитических операций в общем объеме управленческих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%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i/>
                <w:iCs/>
                <w:color w:val="333333"/>
                <w:sz w:val="26"/>
                <w:szCs w:val="26"/>
                <w:lang w:eastAsia="ru-RU"/>
              </w:rPr>
              <w:t>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6266B7" w:rsidRPr="006266B7" w:rsidRDefault="006266B7" w:rsidP="006266B7">
            <w:pPr>
              <w:spacing w:before="100" w:beforeAutospacing="1" w:after="100" w:afterAutospacing="1" w:line="240" w:lineRule="auto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6266B7">
              <w:rPr>
                <w:rFonts w:ascii="Roboto" w:hAnsi="Roboto" w:cs="Times New Roman"/>
                <w:color w:val="333333"/>
                <w:sz w:val="26"/>
                <w:szCs w:val="26"/>
                <w:lang w:eastAsia="ru-RU"/>
              </w:rPr>
              <w:t>Экспертные данные</w:t>
            </w:r>
          </w:p>
        </w:tc>
      </w:tr>
    </w:tbl>
    <w:p w:rsidR="006266B7" w:rsidRPr="006266B7" w:rsidRDefault="006266B7" w:rsidP="006266B7">
      <w:pPr>
        <w:spacing w:before="100" w:beforeAutospacing="1" w:after="100" w:afterAutospacing="1" w:line="240" w:lineRule="auto"/>
        <w:ind w:firstLine="720"/>
        <w:rPr>
          <w:rFonts w:ascii="Times New Roman" w:hAnsi="Times New Roman" w:cs="Times New Roman"/>
          <w:sz w:val="24"/>
          <w:szCs w:val="24"/>
          <w:lang w:eastAsia="ru-RU"/>
        </w:rPr>
      </w:pPr>
      <w:r w:rsidRPr="006266B7">
        <w:rPr>
          <w:rFonts w:ascii="Roboto" w:hAnsi="Roboto" w:cs="Times New Roman"/>
          <w:color w:val="333333"/>
          <w:sz w:val="26"/>
          <w:szCs w:val="26"/>
          <w:lang w:eastAsia="ru-RU"/>
        </w:rPr>
        <w:t> </w:t>
      </w:r>
    </w:p>
    <w:p w:rsidR="006266B7" w:rsidRPr="006266B7" w:rsidRDefault="006266B7" w:rsidP="006266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266B7">
        <w:rPr>
          <w:rFonts w:ascii="Roboto" w:hAnsi="Roboto" w:cs="Times New Roman"/>
          <w:sz w:val="26"/>
          <w:szCs w:val="26"/>
          <w:lang w:eastAsia="ru-RU"/>
        </w:rPr>
        <w:t>Определить снижение трудоемкости работ по принятию УР по формуле</w:t>
      </w:r>
      <w:r>
        <w:rPr>
          <w:rFonts w:ascii="Roboto" w:hAnsi="Roboto" w:cs="Times New Roman"/>
          <w:noProof/>
          <w:sz w:val="26"/>
          <w:szCs w:val="26"/>
          <w:lang w:eastAsia="ru-RU"/>
        </w:rPr>
        <w:drawing>
          <wp:inline distT="0" distB="0" distL="0" distR="0">
            <wp:extent cx="2762250" cy="8096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0" cy="809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266B7" w:rsidRPr="006266B7" w:rsidRDefault="006266B7" w:rsidP="006266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266B7">
        <w:rPr>
          <w:rFonts w:ascii="Roboto" w:hAnsi="Roboto" w:cs="Times New Roman"/>
          <w:sz w:val="26"/>
          <w:szCs w:val="26"/>
          <w:lang w:eastAsia="ru-RU"/>
        </w:rPr>
        <w:t>Экономически обосновать предлагаемое к внедрению мероприятие по использованию компьютерной техники для оптимизации принимаемых на предприятии типовых управленческих решений.</w:t>
      </w:r>
    </w:p>
    <w:p w:rsidR="006266B7" w:rsidRPr="006266B7" w:rsidRDefault="006266B7" w:rsidP="006266B7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hAnsi="Times New Roman" w:cs="Times New Roman"/>
          <w:sz w:val="24"/>
          <w:szCs w:val="24"/>
          <w:lang w:eastAsia="ru-RU"/>
        </w:rPr>
      </w:pPr>
      <w:r w:rsidRPr="006266B7">
        <w:rPr>
          <w:rFonts w:ascii="Roboto" w:hAnsi="Roboto" w:cs="Times New Roman"/>
          <w:sz w:val="26"/>
          <w:szCs w:val="26"/>
          <w:lang w:eastAsia="ru-RU"/>
        </w:rPr>
        <w:t>Аргументировать свое решение относительно предлагаемого мероприятия.</w:t>
      </w:r>
    </w:p>
    <w:p w:rsidR="006266B7" w:rsidRDefault="006266B7" w:rsidP="006266B7"/>
    <w:p w:rsidR="006266B7" w:rsidRPr="006266B7" w:rsidRDefault="006266B7" w:rsidP="006266B7"/>
    <w:p w:rsidR="001F06BB" w:rsidRPr="00B71C9D" w:rsidRDefault="001F06BB" w:rsidP="001F06B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B71C9D">
        <w:rPr>
          <w:rFonts w:ascii="Times New Roman" w:hAnsi="Times New Roman" w:cs="Times New Roman"/>
          <w:sz w:val="28"/>
          <w:szCs w:val="28"/>
        </w:rPr>
        <w:t>Снижение трудоемкости составляет:</w:t>
      </w:r>
    </w:p>
    <w:p w:rsidR="001F06BB" w:rsidRDefault="001F06BB" w:rsidP="001F06BB">
      <w:pPr>
        <w:pStyle w:val="a3"/>
        <w:numPr>
          <w:ilvl w:val="0"/>
          <w:numId w:val="1"/>
        </w:numPr>
        <w:rPr>
          <w:rFonts w:ascii="Times New Roman" w:eastAsiaTheme="majorEastAsia" w:hAnsi="Times New Roman" w:cs="Times New Roman"/>
          <w:b/>
          <w:bCs/>
          <w:color w:val="365F91" w:themeColor="accent1" w:themeShade="BF"/>
          <w:sz w:val="28"/>
          <w:szCs w:val="28"/>
        </w:rPr>
      </w:pPr>
      <w:r w:rsidRPr="00301B73">
        <w:rPr>
          <w:rFonts w:ascii="Times New Roman" w:hAnsi="Times New Roman" w:cs="Times New Roman"/>
          <w:sz w:val="28"/>
          <w:szCs w:val="28"/>
        </w:rPr>
        <w:t>Ответ на вопрос задачи:</w:t>
      </w:r>
    </w:p>
    <w:p w:rsidR="009C26A4" w:rsidRPr="001F06BB" w:rsidRDefault="001F06BB" w:rsidP="001F06BB">
      <w:pPr>
        <w:pStyle w:val="a3"/>
        <w:numPr>
          <w:ilvl w:val="0"/>
          <w:numId w:val="1"/>
        </w:numPr>
        <w:rPr>
          <w:rFonts w:asciiTheme="majorHAnsi" w:eastAsiaTheme="majorEastAsia" w:hAnsiTheme="majorHAnsi" w:cstheme="majorBidi"/>
          <w:b/>
          <w:bCs/>
          <w:color w:val="365F91" w:themeColor="accent1" w:themeShade="BF"/>
        </w:rPr>
      </w:pPr>
      <w:r w:rsidRPr="00301B73">
        <w:rPr>
          <w:rFonts w:ascii="Times New Roman" w:hAnsi="Times New Roman" w:cs="Times New Roman"/>
          <w:sz w:val="28"/>
          <w:szCs w:val="28"/>
        </w:rPr>
        <w:lastRenderedPageBreak/>
        <w:t>Предлагаемое мероприятие к внедрению (рекомендовать/не рекомендовать):</w:t>
      </w:r>
    </w:p>
    <w:sectPr w:rsidR="009C26A4" w:rsidRPr="001F06BB" w:rsidSect="009C26A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639448C"/>
    <w:multiLevelType w:val="multilevel"/>
    <w:tmpl w:val="0598D7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63D3189"/>
    <w:multiLevelType w:val="hybridMultilevel"/>
    <w:tmpl w:val="88860AD0"/>
    <w:lvl w:ilvl="0" w:tplc="2FF2A7FA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auto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8351E"/>
    <w:rsid w:val="001F06BB"/>
    <w:rsid w:val="00550DDB"/>
    <w:rsid w:val="006266B7"/>
    <w:rsid w:val="009C26A4"/>
    <w:rsid w:val="00F835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924032B-3024-4F1F-9F2A-59C5C60E99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8351E"/>
    <w:rPr>
      <w:rFonts w:ascii="Calibri" w:eastAsia="Times New Roman" w:hAnsi="Calibri" w:cs="Calibri"/>
    </w:rPr>
  </w:style>
  <w:style w:type="paragraph" w:styleId="1">
    <w:name w:val="heading 1"/>
    <w:basedOn w:val="a"/>
    <w:next w:val="a"/>
    <w:link w:val="10"/>
    <w:qFormat/>
    <w:rsid w:val="00F8351E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8351E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3">
    <w:name w:val="List Paragraph"/>
    <w:basedOn w:val="a"/>
    <w:uiPriority w:val="34"/>
    <w:qFormat/>
    <w:rsid w:val="001F06B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0625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414</Words>
  <Characters>2362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000</cp:lastModifiedBy>
  <cp:revision>2</cp:revision>
  <dcterms:created xsi:type="dcterms:W3CDTF">2017-11-18T09:13:00Z</dcterms:created>
  <dcterms:modified xsi:type="dcterms:W3CDTF">2017-11-18T09:13:00Z</dcterms:modified>
</cp:coreProperties>
</file>